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279B" w14:textId="77777777" w:rsidR="00FA15A0" w:rsidRDefault="00F97DCD">
      <w:pPr>
        <w:pStyle w:val="a9"/>
        <w:snapToGrid w:val="0"/>
        <w:spacing w:line="480" w:lineRule="exact"/>
        <w:rPr>
          <w:rFonts w:ascii="仿宋" w:eastAsia="仿宋" w:hAnsi="仿宋"/>
          <w:color w:val="333333"/>
          <w:sz w:val="36"/>
          <w:szCs w:val="36"/>
        </w:rPr>
      </w:pPr>
      <w:r>
        <w:rPr>
          <w:rFonts w:ascii="仿宋" w:eastAsia="仿宋" w:hAnsi="仿宋"/>
          <w:sz w:val="36"/>
          <w:szCs w:val="36"/>
        </w:rPr>
        <w:t>2019</w:t>
      </w:r>
      <w:r>
        <w:rPr>
          <w:rFonts w:ascii="仿宋" w:eastAsia="仿宋" w:hAnsi="仿宋"/>
          <w:sz w:val="36"/>
          <w:szCs w:val="36"/>
        </w:rPr>
        <w:t>级</w:t>
      </w:r>
      <w:r>
        <w:rPr>
          <w:rFonts w:ascii="仿宋" w:eastAsia="仿宋" w:hAnsi="仿宋"/>
          <w:sz w:val="36"/>
          <w:szCs w:val="36"/>
        </w:rPr>
        <w:t>“</w:t>
      </w:r>
      <w:r>
        <w:rPr>
          <w:rFonts w:ascii="仿宋" w:eastAsia="仿宋" w:hAnsi="仿宋"/>
          <w:sz w:val="36"/>
          <w:szCs w:val="36"/>
        </w:rPr>
        <w:t>工程力学（海洋科学与技术）</w:t>
      </w:r>
      <w:r>
        <w:rPr>
          <w:rFonts w:ascii="仿宋" w:eastAsia="仿宋" w:hAnsi="仿宋"/>
          <w:sz w:val="36"/>
          <w:szCs w:val="36"/>
        </w:rPr>
        <w:t>”</w:t>
      </w:r>
      <w:r>
        <w:rPr>
          <w:rFonts w:ascii="仿宋" w:eastAsia="仿宋" w:hAnsi="仿宋"/>
          <w:color w:val="333333"/>
          <w:sz w:val="36"/>
          <w:szCs w:val="36"/>
        </w:rPr>
        <w:t>专业本科人才培养方案</w:t>
      </w:r>
    </w:p>
    <w:p w14:paraId="4CE533D5" w14:textId="77777777" w:rsidR="00FA15A0" w:rsidRDefault="00F97DCD">
      <w:pPr>
        <w:pStyle w:val="1"/>
        <w:numPr>
          <w:ilvl w:val="0"/>
          <w:numId w:val="32"/>
        </w:numPr>
        <w:snapToGrid w:val="0"/>
        <w:spacing w:line="480" w:lineRule="exact"/>
        <w:ind w:left="707" w:hangingChars="220" w:hanging="707"/>
        <w:rPr>
          <w:rFonts w:ascii="仿宋" w:eastAsia="仿宋" w:hAnsi="仿宋"/>
          <w:sz w:val="32"/>
          <w:szCs w:val="32"/>
        </w:rPr>
      </w:pPr>
      <w:r>
        <w:rPr>
          <w:rFonts w:ascii="仿宋" w:eastAsia="仿宋" w:hAnsi="仿宋"/>
          <w:color w:val="000000"/>
          <w:sz w:val="32"/>
          <w:szCs w:val="32"/>
        </w:rPr>
        <w:t>培养目标与规格</w:t>
      </w:r>
    </w:p>
    <w:p w14:paraId="10025A02" w14:textId="77777777" w:rsidR="00FA15A0" w:rsidRDefault="00F97DCD">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上海交通大学海洋学院致力打造海洋科学与技术交叉融合发展的国际化一流学院。现拥有的专任教师队伍中，各类国家级人才计划入选者</w:t>
      </w:r>
      <w:r>
        <w:rPr>
          <w:rFonts w:ascii="仿宋" w:eastAsia="仿宋" w:hAnsi="仿宋"/>
          <w:color w:val="000000"/>
          <w:sz w:val="28"/>
          <w:szCs w:val="28"/>
        </w:rPr>
        <w:t>20</w:t>
      </w:r>
      <w:r>
        <w:rPr>
          <w:rFonts w:ascii="仿宋" w:eastAsia="仿宋" w:hAnsi="仿宋"/>
          <w:color w:val="000000"/>
          <w:sz w:val="28"/>
          <w:szCs w:val="28"/>
        </w:rPr>
        <w:t>人，超过</w:t>
      </w:r>
      <w:r>
        <w:rPr>
          <w:rFonts w:ascii="仿宋" w:eastAsia="仿宋" w:hAnsi="仿宋"/>
          <w:color w:val="000000"/>
          <w:sz w:val="28"/>
          <w:szCs w:val="28"/>
        </w:rPr>
        <w:t>95%</w:t>
      </w:r>
      <w:r>
        <w:rPr>
          <w:rFonts w:ascii="仿宋" w:eastAsia="仿宋" w:hAnsi="仿宋"/>
          <w:color w:val="000000"/>
          <w:sz w:val="28"/>
          <w:szCs w:val="28"/>
        </w:rPr>
        <w:t>的教师具有海外长期留学、访学或工作经历，是一支完全国际化的教师队伍。师资团队成员长期坚守科研一线，致力于跟踪与探索海洋领域重大科学问题。一流的国际化师资队伍和科研平台为培养一流的本科生打下了坚实基础。</w:t>
      </w:r>
    </w:p>
    <w:p w14:paraId="4543BA38" w14:textId="77777777" w:rsidR="00FA15A0" w:rsidRDefault="00F97DCD">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上海交通大学海洋学院物理海洋学科团队聚焦</w:t>
      </w:r>
      <w:r>
        <w:rPr>
          <w:rFonts w:ascii="仿宋" w:eastAsia="仿宋" w:hAnsi="仿宋"/>
          <w:color w:val="000000"/>
          <w:sz w:val="28"/>
          <w:szCs w:val="28"/>
          <w:shd w:val="clear" w:color="auto" w:fill="FFFFFF"/>
        </w:rPr>
        <w:t>海洋中物理和生态过程研究，包括海洋动力学、海气和陆海相互作用、气候变化、及物理海洋过程对生物地球化学过程和生物过程的影响，在大</w:t>
      </w:r>
      <w:r>
        <w:rPr>
          <w:rFonts w:ascii="仿宋" w:eastAsia="仿宋" w:hAnsi="仿宋"/>
          <w:color w:val="000000"/>
          <w:sz w:val="28"/>
          <w:szCs w:val="28"/>
          <w:shd w:val="clear" w:color="auto" w:fill="FFFFFF"/>
        </w:rPr>
        <w:t>-</w:t>
      </w:r>
      <w:r>
        <w:rPr>
          <w:rFonts w:ascii="仿宋" w:eastAsia="仿宋" w:hAnsi="仿宋"/>
          <w:color w:val="000000"/>
          <w:sz w:val="28"/>
          <w:szCs w:val="28"/>
          <w:shd w:val="clear" w:color="auto" w:fill="FFFFFF"/>
        </w:rPr>
        <w:t>中</w:t>
      </w:r>
      <w:r>
        <w:rPr>
          <w:rFonts w:ascii="仿宋" w:eastAsia="仿宋" w:hAnsi="仿宋"/>
          <w:color w:val="000000"/>
          <w:sz w:val="28"/>
          <w:szCs w:val="28"/>
          <w:shd w:val="clear" w:color="auto" w:fill="FFFFFF"/>
        </w:rPr>
        <w:t>-</w:t>
      </w:r>
      <w:r>
        <w:rPr>
          <w:rFonts w:ascii="仿宋" w:eastAsia="仿宋" w:hAnsi="仿宋"/>
          <w:color w:val="000000"/>
          <w:sz w:val="28"/>
          <w:szCs w:val="28"/>
          <w:shd w:val="clear" w:color="auto" w:fill="FFFFFF"/>
        </w:rPr>
        <w:t>小尺度过程开展观测、理论和数值模拟研究；</w:t>
      </w:r>
      <w:r>
        <w:rPr>
          <w:rFonts w:ascii="仿宋" w:eastAsia="仿宋" w:hAnsi="仿宋"/>
          <w:color w:val="000000"/>
          <w:sz w:val="28"/>
          <w:szCs w:val="28"/>
        </w:rPr>
        <w:t>海洋技术研究团队致力于</w:t>
      </w:r>
      <w:r>
        <w:rPr>
          <w:rFonts w:ascii="仿宋" w:eastAsia="仿宋" w:hAnsi="仿宋"/>
          <w:color w:val="000000"/>
          <w:sz w:val="28"/>
          <w:szCs w:val="28"/>
          <w:shd w:val="clear" w:color="auto" w:fill="FFFFFF"/>
        </w:rPr>
        <w:t>支撑海洋科学发展的前沿重大技术难题，紧密围绕海洋生态环境监测、资源开发保护及海洋过程研究的需要，在遥感技术、卫星技术、水下平台技术、和传感器技术等领域开展国际一流的研究工作</w:t>
      </w:r>
      <w:r>
        <w:rPr>
          <w:rFonts w:ascii="仿宋" w:eastAsia="仿宋" w:hAnsi="仿宋"/>
          <w:color w:val="000000"/>
          <w:sz w:val="28"/>
          <w:szCs w:val="28"/>
        </w:rPr>
        <w:t>。</w:t>
      </w:r>
    </w:p>
    <w:p w14:paraId="524BD8B9" w14:textId="77777777" w:rsidR="00FA15A0" w:rsidRDefault="00F97DCD">
      <w:pPr>
        <w:snapToGrid w:val="0"/>
        <w:spacing w:line="480" w:lineRule="exact"/>
        <w:ind w:firstLineChars="200" w:firstLine="560"/>
        <w:jc w:val="left"/>
        <w:rPr>
          <w:rFonts w:ascii="仿宋" w:eastAsia="仿宋" w:hAnsi="仿宋"/>
          <w:color w:val="333333"/>
          <w:sz w:val="22"/>
        </w:rPr>
      </w:pPr>
      <w:r>
        <w:rPr>
          <w:rFonts w:ascii="仿宋" w:eastAsia="仿宋" w:hAnsi="仿宋"/>
          <w:color w:val="000000"/>
          <w:sz w:val="28"/>
          <w:szCs w:val="28"/>
        </w:rPr>
        <w:t>“</w:t>
      </w:r>
      <w:r>
        <w:rPr>
          <w:rFonts w:ascii="仿宋" w:eastAsia="仿宋" w:hAnsi="仿宋"/>
          <w:color w:val="000000"/>
          <w:sz w:val="28"/>
          <w:szCs w:val="28"/>
        </w:rPr>
        <w:t>工程力学（海洋科学与技术）</w:t>
      </w:r>
      <w:r>
        <w:rPr>
          <w:rFonts w:ascii="仿宋" w:eastAsia="仿宋" w:hAnsi="仿宋"/>
          <w:color w:val="000000"/>
          <w:sz w:val="28"/>
          <w:szCs w:val="28"/>
        </w:rPr>
        <w:t>”</w:t>
      </w:r>
      <w:r>
        <w:rPr>
          <w:rFonts w:ascii="仿宋" w:eastAsia="仿宋" w:hAnsi="仿宋"/>
          <w:color w:val="000000"/>
          <w:sz w:val="28"/>
          <w:szCs w:val="28"/>
        </w:rPr>
        <w:t>专业的人才培养目标是培养德智体美劳全面发展，数学、物理、力学、计算机等科学基础扎实，海洋科学与技术基本理论与人文素养深厚、动手实践能力强、专业兴趣驱动多学科协调发展的海洋技术学科领军人才；培养具有家国情怀、批判性思维能力、分析问题与解决问题能力</w:t>
      </w:r>
      <w:r>
        <w:rPr>
          <w:rFonts w:ascii="仿宋" w:eastAsia="仿宋" w:hAnsi="仿宋"/>
          <w:color w:val="000000"/>
          <w:sz w:val="28"/>
          <w:szCs w:val="28"/>
        </w:rPr>
        <w:t>、沟通协调能力、自我学习能力、国际化视野和多元文化包容理解能力的交叉复合型高端人才。毕业生能够从事海洋科学与技术领域相关研发和管理等工作，也可在本专业或其他相关专业继续深造。</w:t>
      </w:r>
    </w:p>
    <w:p w14:paraId="42C61E01" w14:textId="77777777" w:rsidR="00FA15A0" w:rsidRDefault="00FA15A0">
      <w:pPr>
        <w:snapToGrid w:val="0"/>
        <w:spacing w:before="60" w:after="60" w:line="480" w:lineRule="exact"/>
        <w:jc w:val="left"/>
        <w:rPr>
          <w:rFonts w:ascii="仿宋" w:eastAsia="仿宋" w:hAnsi="仿宋"/>
          <w:color w:val="333333"/>
          <w:sz w:val="36"/>
          <w:szCs w:val="36"/>
        </w:rPr>
      </w:pPr>
    </w:p>
    <w:p w14:paraId="4579DC50" w14:textId="77777777" w:rsidR="00FA15A0" w:rsidRDefault="00F97DCD">
      <w:pPr>
        <w:pStyle w:val="1"/>
        <w:snapToGrid w:val="0"/>
        <w:spacing w:line="480" w:lineRule="exact"/>
        <w:rPr>
          <w:rFonts w:ascii="仿宋" w:eastAsia="仿宋" w:hAnsi="仿宋"/>
          <w:sz w:val="30"/>
          <w:szCs w:val="30"/>
        </w:rPr>
      </w:pPr>
      <w:r>
        <w:rPr>
          <w:rFonts w:ascii="仿宋" w:eastAsia="仿宋" w:hAnsi="仿宋"/>
          <w:color w:val="333333"/>
          <w:sz w:val="30"/>
          <w:szCs w:val="30"/>
        </w:rPr>
        <w:t>二、规范与要求</w:t>
      </w:r>
    </w:p>
    <w:p w14:paraId="6F05BBA2" w14:textId="77777777" w:rsidR="00FA15A0" w:rsidRDefault="00F97DCD">
      <w:pPr>
        <w:snapToGrid w:val="0"/>
        <w:spacing w:before="60" w:after="60" w:line="480" w:lineRule="exact"/>
        <w:jc w:val="left"/>
        <w:rPr>
          <w:rFonts w:ascii="仿宋" w:eastAsia="仿宋" w:hAnsi="仿宋"/>
          <w:b/>
          <w:bCs/>
          <w:color w:val="000000"/>
          <w:sz w:val="28"/>
          <w:szCs w:val="28"/>
        </w:rPr>
      </w:pPr>
      <w:r>
        <w:rPr>
          <w:rFonts w:ascii="仿宋" w:eastAsia="仿宋" w:hAnsi="仿宋"/>
          <w:b/>
          <w:bCs/>
          <w:color w:val="000000"/>
          <w:sz w:val="28"/>
          <w:szCs w:val="28"/>
        </w:rPr>
        <w:t xml:space="preserve">A </w:t>
      </w:r>
      <w:r>
        <w:rPr>
          <w:rFonts w:ascii="仿宋" w:eastAsia="仿宋" w:hAnsi="仿宋"/>
          <w:b/>
          <w:bCs/>
          <w:color w:val="000000"/>
          <w:sz w:val="28"/>
          <w:szCs w:val="28"/>
        </w:rPr>
        <w:t>价值引领</w:t>
      </w:r>
    </w:p>
    <w:p w14:paraId="49FC1622"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A1 </w:t>
      </w:r>
      <w:r>
        <w:rPr>
          <w:rFonts w:ascii="仿宋" w:eastAsia="仿宋" w:hAnsi="仿宋"/>
          <w:color w:val="000000"/>
          <w:sz w:val="28"/>
          <w:szCs w:val="28"/>
        </w:rPr>
        <w:t>坚定理想信念，践行社会主义核心价值观</w:t>
      </w:r>
    </w:p>
    <w:p w14:paraId="66E9FFEC"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lastRenderedPageBreak/>
        <w:t xml:space="preserve">A1.1 </w:t>
      </w:r>
      <w:r>
        <w:rPr>
          <w:rFonts w:ascii="仿宋" w:eastAsia="仿宋" w:hAnsi="仿宋"/>
          <w:color w:val="000000"/>
          <w:sz w:val="28"/>
          <w:szCs w:val="28"/>
        </w:rPr>
        <w:t>道路自信。学习掌握马克思主义世界观和方法论，坚定马克思主义的信仰、社会主义和共产主义的信念、共产主义远大理想和中国特色社会主义共同理想，坚定走中国特色社会主义道路。</w:t>
      </w:r>
    </w:p>
    <w:p w14:paraId="3A0BFE51"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A1.2 </w:t>
      </w:r>
      <w:r>
        <w:rPr>
          <w:rFonts w:ascii="仿宋" w:eastAsia="仿宋" w:hAnsi="仿宋"/>
          <w:color w:val="000000"/>
          <w:sz w:val="28"/>
          <w:szCs w:val="28"/>
        </w:rPr>
        <w:t>理论自信。坚持不懈用习近平新时代中国特色社会主义思想铸魂育人，教育引导学生了解世情国情党情民情，增强对党的创新理论的政治认同、思想认同、情感认同。</w:t>
      </w:r>
    </w:p>
    <w:p w14:paraId="79282D62"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A1.3 </w:t>
      </w:r>
      <w:r>
        <w:rPr>
          <w:rFonts w:ascii="仿宋" w:eastAsia="仿宋" w:hAnsi="仿宋"/>
          <w:color w:val="000000"/>
          <w:sz w:val="28"/>
          <w:szCs w:val="28"/>
        </w:rPr>
        <w:t>制度自信。教育引导学生充分认识中国特色社会主义制度的本质特征和优越性。</w:t>
      </w:r>
    </w:p>
    <w:p w14:paraId="1561FF24"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A1.4 </w:t>
      </w:r>
      <w:r>
        <w:rPr>
          <w:rFonts w:ascii="仿宋" w:eastAsia="仿宋" w:hAnsi="仿宋"/>
          <w:color w:val="000000"/>
          <w:sz w:val="28"/>
          <w:szCs w:val="28"/>
        </w:rPr>
        <w:t>文化自信。教育引导学生自觉弘扬和传承中华优秀传统文化、革命文化、社会主义先进文化、社会主义核心价</w:t>
      </w:r>
      <w:r>
        <w:rPr>
          <w:rFonts w:ascii="仿宋" w:eastAsia="仿宋" w:hAnsi="仿宋"/>
          <w:color w:val="000000"/>
          <w:sz w:val="28"/>
          <w:szCs w:val="28"/>
        </w:rPr>
        <w:t>值观，坚定中国特色社会主义自信。</w:t>
      </w:r>
    </w:p>
    <w:p w14:paraId="6B85C957"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A2 </w:t>
      </w:r>
      <w:r>
        <w:rPr>
          <w:rFonts w:ascii="仿宋" w:eastAsia="仿宋" w:hAnsi="仿宋"/>
          <w:color w:val="000000"/>
          <w:sz w:val="28"/>
          <w:szCs w:val="28"/>
        </w:rPr>
        <w:t>厚植家国情怀，担当民族伟大复兴重任</w:t>
      </w:r>
    </w:p>
    <w:p w14:paraId="0689F077"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A2.1 </w:t>
      </w:r>
      <w:r>
        <w:rPr>
          <w:rFonts w:ascii="仿宋" w:eastAsia="仿宋" w:hAnsi="仿宋"/>
          <w:color w:val="000000"/>
          <w:sz w:val="28"/>
          <w:szCs w:val="28"/>
        </w:rPr>
        <w:t>民族精神。弘扬以爱国主义为核心的民族精神和以改革创新为核心的时代精神，教育引导学生传承中华文脉，富有中国心、饱含中国情、充满中国味。</w:t>
      </w:r>
    </w:p>
    <w:p w14:paraId="74DAC165"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A2.2 </w:t>
      </w:r>
      <w:r>
        <w:rPr>
          <w:rFonts w:ascii="仿宋" w:eastAsia="仿宋" w:hAnsi="仿宋"/>
          <w:color w:val="000000"/>
          <w:sz w:val="28"/>
          <w:szCs w:val="28"/>
        </w:rPr>
        <w:t>使命意识。教育引导学生爱国爱民，树立为祖国为人民永久奋斗、赤诚奉献的坚定理想，立志肩负起民族复兴的时代重任，努力成为社会主义建设者和接班人。</w:t>
      </w:r>
    </w:p>
    <w:p w14:paraId="073A3A6E"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A3 </w:t>
      </w:r>
      <w:r>
        <w:rPr>
          <w:rFonts w:ascii="仿宋" w:eastAsia="仿宋" w:hAnsi="仿宋"/>
          <w:color w:val="000000"/>
          <w:sz w:val="28"/>
          <w:szCs w:val="28"/>
        </w:rPr>
        <w:t>立足行业领域，矢志成为国家栋梁</w:t>
      </w:r>
    </w:p>
    <w:p w14:paraId="5FE02F74"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A3.1 </w:t>
      </w:r>
      <w:r>
        <w:rPr>
          <w:rFonts w:ascii="仿宋" w:eastAsia="仿宋" w:hAnsi="仿宋"/>
          <w:color w:val="000000"/>
          <w:sz w:val="28"/>
          <w:szCs w:val="28"/>
        </w:rPr>
        <w:t>行业情怀。教育引导学生树立坚定的专业目标</w:t>
      </w:r>
      <w:r>
        <w:rPr>
          <w:rFonts w:ascii="仿宋" w:eastAsia="仿宋" w:hAnsi="仿宋"/>
          <w:color w:val="000000"/>
          <w:sz w:val="28"/>
          <w:szCs w:val="28"/>
        </w:rPr>
        <w:t>,</w:t>
      </w:r>
      <w:r>
        <w:rPr>
          <w:rFonts w:ascii="仿宋" w:eastAsia="仿宋" w:hAnsi="仿宋"/>
          <w:color w:val="000000"/>
          <w:sz w:val="28"/>
          <w:szCs w:val="28"/>
        </w:rPr>
        <w:t>培养学生的专业志趣，不断激发学生的报国志向和行业情</w:t>
      </w:r>
      <w:r>
        <w:rPr>
          <w:rFonts w:ascii="仿宋" w:eastAsia="仿宋" w:hAnsi="仿宋"/>
          <w:color w:val="000000"/>
          <w:sz w:val="28"/>
          <w:szCs w:val="28"/>
        </w:rPr>
        <w:t>怀。</w:t>
      </w:r>
    </w:p>
    <w:p w14:paraId="36895666"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A3.2 </w:t>
      </w:r>
      <w:r>
        <w:rPr>
          <w:rFonts w:ascii="仿宋" w:eastAsia="仿宋" w:hAnsi="仿宋"/>
          <w:color w:val="000000"/>
          <w:sz w:val="28"/>
          <w:szCs w:val="28"/>
        </w:rPr>
        <w:t>爱国敬业。教育引导学生修炼专业素养内功，努力成为可堪大用的栋梁之材。</w:t>
      </w:r>
    </w:p>
    <w:p w14:paraId="4DC4580D"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A4 </w:t>
      </w:r>
      <w:r>
        <w:rPr>
          <w:rFonts w:ascii="仿宋" w:eastAsia="仿宋" w:hAnsi="仿宋"/>
          <w:color w:val="000000"/>
          <w:sz w:val="28"/>
          <w:szCs w:val="28"/>
        </w:rPr>
        <w:t>追求真理，树立创造未来的远大目标</w:t>
      </w:r>
    </w:p>
    <w:p w14:paraId="0072D221"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A4.1 </w:t>
      </w:r>
      <w:r>
        <w:rPr>
          <w:rFonts w:ascii="仿宋" w:eastAsia="仿宋" w:hAnsi="仿宋"/>
          <w:color w:val="000000"/>
          <w:sz w:val="28"/>
          <w:szCs w:val="28"/>
        </w:rPr>
        <w:t>科学精神。把马克思主义立场观点方法的教育与科学精神的培养结合起来，培养学生探索未知、追求真理、勇攀科学高峰的责任感和使命感。</w:t>
      </w:r>
    </w:p>
    <w:p w14:paraId="4FF3E293"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lastRenderedPageBreak/>
        <w:t xml:space="preserve">A4.2 </w:t>
      </w:r>
      <w:r>
        <w:rPr>
          <w:rFonts w:ascii="仿宋" w:eastAsia="仿宋" w:hAnsi="仿宋"/>
          <w:color w:val="000000"/>
          <w:sz w:val="28"/>
          <w:szCs w:val="28"/>
        </w:rPr>
        <w:t>科技报国。培养学生精益求精的大国工匠精神，激发学生科技报国的家国情怀和使命担当。</w:t>
      </w:r>
    </w:p>
    <w:p w14:paraId="5A481025"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A4.3 </w:t>
      </w:r>
      <w:r>
        <w:rPr>
          <w:rFonts w:ascii="仿宋" w:eastAsia="仿宋" w:hAnsi="仿宋"/>
          <w:color w:val="000000"/>
          <w:sz w:val="28"/>
          <w:szCs w:val="28"/>
        </w:rPr>
        <w:t>两山理念。教育引导学生树立和践行绿水青山就是金山银山的理念，培育学生</w:t>
      </w:r>
      <w:r>
        <w:rPr>
          <w:rFonts w:ascii="仿宋" w:eastAsia="仿宋" w:hAnsi="仿宋"/>
          <w:color w:val="000000"/>
          <w:sz w:val="28"/>
          <w:szCs w:val="28"/>
        </w:rPr>
        <w:t>“</w:t>
      </w:r>
      <w:r>
        <w:rPr>
          <w:rFonts w:ascii="仿宋" w:eastAsia="仿宋" w:hAnsi="仿宋"/>
          <w:color w:val="000000"/>
          <w:sz w:val="28"/>
          <w:szCs w:val="28"/>
        </w:rPr>
        <w:t>爱农知农为农</w:t>
      </w:r>
      <w:r>
        <w:rPr>
          <w:rFonts w:ascii="仿宋" w:eastAsia="仿宋" w:hAnsi="仿宋"/>
          <w:color w:val="000000"/>
          <w:sz w:val="28"/>
          <w:szCs w:val="28"/>
        </w:rPr>
        <w:t>”</w:t>
      </w:r>
      <w:r>
        <w:rPr>
          <w:rFonts w:ascii="仿宋" w:eastAsia="仿宋" w:hAnsi="仿宋"/>
          <w:color w:val="000000"/>
          <w:sz w:val="28"/>
          <w:szCs w:val="28"/>
        </w:rPr>
        <w:t>素养，增强学生服务农业农村现代化、服务乡村全面振兴的使命感和责任感。</w:t>
      </w:r>
    </w:p>
    <w:p w14:paraId="19A05294"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A4.4 </w:t>
      </w:r>
      <w:r>
        <w:rPr>
          <w:rFonts w:ascii="仿宋" w:eastAsia="仿宋" w:hAnsi="仿宋"/>
          <w:color w:val="000000"/>
          <w:sz w:val="28"/>
          <w:szCs w:val="28"/>
        </w:rPr>
        <w:t>法治观念。教育引导学生学思践悟习近平全面依法治国新理念新思想新战略，牢固树立法治观念，坚定走中国特色社会主义法治道路的理想和信念。</w:t>
      </w:r>
    </w:p>
    <w:p w14:paraId="368CCA43"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A4.5 </w:t>
      </w:r>
      <w:r>
        <w:rPr>
          <w:rFonts w:ascii="仿宋" w:eastAsia="仿宋" w:hAnsi="仿宋"/>
          <w:color w:val="000000"/>
          <w:sz w:val="28"/>
          <w:szCs w:val="28"/>
        </w:rPr>
        <w:t>社会责任。教育引导学生深入社会实践、关注现实问题，培养学生养成遵纪守法、德法兼修、经世济民、诚信服务、无私奉献的素养和品格。</w:t>
      </w:r>
    </w:p>
    <w:p w14:paraId="523845A7"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A4.6 </w:t>
      </w:r>
      <w:r>
        <w:rPr>
          <w:rFonts w:ascii="仿宋" w:eastAsia="仿宋" w:hAnsi="仿宋"/>
          <w:color w:val="000000"/>
          <w:sz w:val="28"/>
          <w:szCs w:val="28"/>
        </w:rPr>
        <w:t>人民立场。引导学生立足时代、扎根人民、深入生活，树立正确的艺术观和创作</w:t>
      </w:r>
      <w:r>
        <w:rPr>
          <w:rFonts w:ascii="仿宋" w:eastAsia="仿宋" w:hAnsi="仿宋"/>
          <w:color w:val="000000"/>
          <w:sz w:val="28"/>
          <w:szCs w:val="28"/>
        </w:rPr>
        <w:t>观，树立学为人师、行为世范的职业理想，着力培养学生</w:t>
      </w:r>
      <w:r>
        <w:rPr>
          <w:rFonts w:ascii="仿宋" w:eastAsia="仿宋" w:hAnsi="仿宋"/>
          <w:color w:val="000000"/>
          <w:sz w:val="28"/>
          <w:szCs w:val="28"/>
        </w:rPr>
        <w:t>“</w:t>
      </w:r>
      <w:r>
        <w:rPr>
          <w:rFonts w:ascii="仿宋" w:eastAsia="仿宋" w:hAnsi="仿宋"/>
          <w:color w:val="000000"/>
          <w:sz w:val="28"/>
          <w:szCs w:val="28"/>
        </w:rPr>
        <w:t>珍爱生命、大医精诚</w:t>
      </w:r>
      <w:r>
        <w:rPr>
          <w:rFonts w:ascii="仿宋" w:eastAsia="仿宋" w:hAnsi="仿宋"/>
          <w:color w:val="000000"/>
          <w:sz w:val="28"/>
          <w:szCs w:val="28"/>
        </w:rPr>
        <w:t>”</w:t>
      </w:r>
      <w:r>
        <w:rPr>
          <w:rFonts w:ascii="仿宋" w:eastAsia="仿宋" w:hAnsi="仿宋"/>
          <w:color w:val="000000"/>
          <w:sz w:val="28"/>
          <w:szCs w:val="28"/>
        </w:rPr>
        <w:t>的救死扶伤精神，做德医双修、仁心仁术的人民生命健康守护者，为人民谋幸福。</w:t>
      </w:r>
    </w:p>
    <w:p w14:paraId="53D5054A"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A5 </w:t>
      </w:r>
      <w:r>
        <w:rPr>
          <w:rFonts w:ascii="仿宋" w:eastAsia="仿宋" w:hAnsi="仿宋"/>
          <w:color w:val="000000"/>
          <w:sz w:val="28"/>
          <w:szCs w:val="28"/>
        </w:rPr>
        <w:t>胸怀天下，以增进全人类福祉为己任</w:t>
      </w:r>
    </w:p>
    <w:p w14:paraId="2E38B7C2"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A5.1 </w:t>
      </w:r>
      <w:r>
        <w:rPr>
          <w:rFonts w:ascii="仿宋" w:eastAsia="仿宋" w:hAnsi="仿宋"/>
          <w:color w:val="000000"/>
          <w:sz w:val="28"/>
          <w:szCs w:val="28"/>
        </w:rPr>
        <w:t>全球视野。培养学生的人类情怀、世界胸怀，将</w:t>
      </w:r>
      <w:r>
        <w:rPr>
          <w:rFonts w:ascii="仿宋" w:eastAsia="仿宋" w:hAnsi="仿宋"/>
          <w:color w:val="000000"/>
          <w:sz w:val="28"/>
          <w:szCs w:val="28"/>
        </w:rPr>
        <w:t>“</w:t>
      </w:r>
      <w:r>
        <w:rPr>
          <w:rFonts w:ascii="仿宋" w:eastAsia="仿宋" w:hAnsi="仿宋"/>
          <w:color w:val="000000"/>
          <w:sz w:val="28"/>
          <w:szCs w:val="28"/>
        </w:rPr>
        <w:t>中国梦</w:t>
      </w:r>
      <w:r>
        <w:rPr>
          <w:rFonts w:ascii="仿宋" w:eastAsia="仿宋" w:hAnsi="仿宋"/>
          <w:color w:val="000000"/>
          <w:sz w:val="28"/>
          <w:szCs w:val="28"/>
        </w:rPr>
        <w:t>”</w:t>
      </w:r>
      <w:r>
        <w:rPr>
          <w:rFonts w:ascii="仿宋" w:eastAsia="仿宋" w:hAnsi="仿宋"/>
          <w:color w:val="000000"/>
          <w:sz w:val="28"/>
          <w:szCs w:val="28"/>
        </w:rPr>
        <w:t>与</w:t>
      </w:r>
      <w:r>
        <w:rPr>
          <w:rFonts w:ascii="仿宋" w:eastAsia="仿宋" w:hAnsi="仿宋"/>
          <w:color w:val="000000"/>
          <w:sz w:val="28"/>
          <w:szCs w:val="28"/>
        </w:rPr>
        <w:t>“</w:t>
      </w:r>
      <w:r>
        <w:rPr>
          <w:rFonts w:ascii="仿宋" w:eastAsia="仿宋" w:hAnsi="仿宋"/>
          <w:color w:val="000000"/>
          <w:sz w:val="28"/>
          <w:szCs w:val="28"/>
        </w:rPr>
        <w:t>世界梦</w:t>
      </w:r>
      <w:r>
        <w:rPr>
          <w:rFonts w:ascii="仿宋" w:eastAsia="仿宋" w:hAnsi="仿宋"/>
          <w:color w:val="000000"/>
          <w:sz w:val="28"/>
          <w:szCs w:val="28"/>
        </w:rPr>
        <w:t>”</w:t>
      </w:r>
      <w:r>
        <w:rPr>
          <w:rFonts w:ascii="仿宋" w:eastAsia="仿宋" w:hAnsi="仿宋"/>
          <w:color w:val="000000"/>
          <w:sz w:val="28"/>
          <w:szCs w:val="28"/>
        </w:rPr>
        <w:t>紧密相连，促进学生中西融汇、古今贯通、文理渗透，汲取人类文明精华，为世界谋进步、为人类谋福祉，积极承担构建人类命运共同体的责任与使命。</w:t>
      </w:r>
    </w:p>
    <w:p w14:paraId="50EE5914"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A5.2 </w:t>
      </w:r>
      <w:r>
        <w:rPr>
          <w:rFonts w:ascii="仿宋" w:eastAsia="仿宋" w:hAnsi="仿宋"/>
          <w:color w:val="000000"/>
          <w:sz w:val="28"/>
          <w:szCs w:val="28"/>
        </w:rPr>
        <w:t>可持续发展。教育引导学生面向国家战略需求、人类未来发展、思想文化创新和基础学科前沿，增强使命责任，关注气候</w:t>
      </w:r>
      <w:r>
        <w:rPr>
          <w:rFonts w:ascii="仿宋" w:eastAsia="仿宋" w:hAnsi="仿宋"/>
          <w:color w:val="000000"/>
          <w:sz w:val="28"/>
          <w:szCs w:val="28"/>
        </w:rPr>
        <w:t>变化、能源危机、人类健康、地缘冲突、全球治理、可持续发展等人类重大挑战，树立破解人类发展难题的远大志向，孕育产生新思想、新理论。</w:t>
      </w:r>
    </w:p>
    <w:p w14:paraId="62DC38AB" w14:textId="77777777" w:rsidR="00FA15A0" w:rsidRDefault="00F97DCD">
      <w:pPr>
        <w:snapToGrid w:val="0"/>
        <w:spacing w:before="60" w:after="60" w:line="480" w:lineRule="exact"/>
        <w:jc w:val="left"/>
        <w:rPr>
          <w:rFonts w:ascii="仿宋" w:eastAsia="仿宋" w:hAnsi="仿宋"/>
          <w:b/>
          <w:bCs/>
          <w:color w:val="000000"/>
          <w:sz w:val="28"/>
          <w:szCs w:val="28"/>
        </w:rPr>
      </w:pPr>
      <w:r>
        <w:rPr>
          <w:rFonts w:ascii="仿宋" w:eastAsia="仿宋" w:hAnsi="仿宋"/>
          <w:b/>
          <w:bCs/>
          <w:color w:val="000000"/>
          <w:sz w:val="28"/>
          <w:szCs w:val="28"/>
        </w:rPr>
        <w:t xml:space="preserve">B </w:t>
      </w:r>
      <w:r>
        <w:rPr>
          <w:rFonts w:ascii="仿宋" w:eastAsia="仿宋" w:hAnsi="仿宋"/>
          <w:b/>
          <w:bCs/>
          <w:color w:val="000000"/>
          <w:sz w:val="28"/>
          <w:szCs w:val="28"/>
        </w:rPr>
        <w:t>知识探究</w:t>
      </w:r>
    </w:p>
    <w:p w14:paraId="3576E13F"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B1 </w:t>
      </w:r>
      <w:r>
        <w:rPr>
          <w:rFonts w:ascii="仿宋" w:eastAsia="仿宋" w:hAnsi="仿宋"/>
          <w:color w:val="000000"/>
          <w:sz w:val="28"/>
          <w:szCs w:val="28"/>
        </w:rPr>
        <w:t>深厚的基础理论</w:t>
      </w:r>
    </w:p>
    <w:p w14:paraId="2CAC01A8"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B1.1 </w:t>
      </w:r>
      <w:r>
        <w:rPr>
          <w:rFonts w:ascii="仿宋" w:eastAsia="仿宋" w:hAnsi="仿宋"/>
          <w:color w:val="000000"/>
          <w:sz w:val="28"/>
          <w:szCs w:val="28"/>
        </w:rPr>
        <w:t>数学、物理、化学、生物、计算机等学科基础知识</w:t>
      </w:r>
    </w:p>
    <w:p w14:paraId="5DC866B7"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lastRenderedPageBreak/>
        <w:t xml:space="preserve">B1.2 </w:t>
      </w:r>
      <w:r>
        <w:rPr>
          <w:rFonts w:ascii="仿宋" w:eastAsia="仿宋" w:hAnsi="仿宋"/>
          <w:color w:val="000000"/>
          <w:sz w:val="28"/>
          <w:szCs w:val="28"/>
        </w:rPr>
        <w:t>海洋科学概貌及海洋可持续发展等基本知识</w:t>
      </w:r>
    </w:p>
    <w:p w14:paraId="6C196EC4"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B2 </w:t>
      </w:r>
      <w:r>
        <w:rPr>
          <w:rFonts w:ascii="仿宋" w:eastAsia="仿宋" w:hAnsi="仿宋"/>
          <w:color w:val="000000"/>
          <w:sz w:val="28"/>
          <w:szCs w:val="28"/>
        </w:rPr>
        <w:t>扎实的专业核心</w:t>
      </w:r>
    </w:p>
    <w:p w14:paraId="26BB51D0"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B2.1 </w:t>
      </w:r>
      <w:r>
        <w:rPr>
          <w:rFonts w:ascii="仿宋" w:eastAsia="仿宋" w:hAnsi="仿宋"/>
          <w:color w:val="000000"/>
          <w:sz w:val="28"/>
          <w:szCs w:val="28"/>
        </w:rPr>
        <w:t>含物理海洋、生物海洋与海洋生物、化学海洋、地质海洋、海洋技术等领域知识的海洋学导论</w:t>
      </w:r>
    </w:p>
    <w:p w14:paraId="7B3E4EBB"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B2.2 </w:t>
      </w:r>
      <w:r>
        <w:rPr>
          <w:rFonts w:ascii="仿宋" w:eastAsia="仿宋" w:hAnsi="仿宋"/>
          <w:color w:val="000000"/>
          <w:sz w:val="28"/>
          <w:szCs w:val="28"/>
        </w:rPr>
        <w:t>流体力学、科学计算、海洋技术、海洋声学、海洋光学、气候学与全球变化等专业核心知识体系</w:t>
      </w:r>
    </w:p>
    <w:p w14:paraId="205F68A7"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B3 </w:t>
      </w:r>
      <w:r>
        <w:rPr>
          <w:rFonts w:ascii="仿宋" w:eastAsia="仿宋" w:hAnsi="仿宋"/>
          <w:color w:val="000000"/>
          <w:sz w:val="28"/>
          <w:szCs w:val="28"/>
        </w:rPr>
        <w:t>宽广的跨学科知识</w:t>
      </w:r>
    </w:p>
    <w:p w14:paraId="073E86F1"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常微</w:t>
      </w:r>
      <w:r>
        <w:rPr>
          <w:rFonts w:ascii="仿宋" w:eastAsia="仿宋" w:hAnsi="仿宋"/>
          <w:color w:val="000000"/>
          <w:sz w:val="28"/>
          <w:szCs w:val="28"/>
        </w:rPr>
        <w:t>分方程、偏微分方程、常微分方程与偏微分方程的数值解法、数字信号处理、自动控制原理等多学科交叉融合的知识</w:t>
      </w:r>
    </w:p>
    <w:p w14:paraId="04CB8ED7"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B4 </w:t>
      </w:r>
      <w:r>
        <w:rPr>
          <w:rFonts w:ascii="仿宋" w:eastAsia="仿宋" w:hAnsi="仿宋"/>
          <w:color w:val="000000"/>
          <w:sz w:val="28"/>
          <w:szCs w:val="28"/>
        </w:rPr>
        <w:t>领先的专业前沿</w:t>
      </w:r>
    </w:p>
    <w:p w14:paraId="103385EE"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海洋观测方法、海洋机器人原理、图像处理与智能识别、气候学与全球变化、湍流、大气海洋动力学、计算流体力学、粘性流体力学、海洋传感器技术等专业前沿知识</w:t>
      </w:r>
    </w:p>
    <w:p w14:paraId="23A5BB4D"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B5 </w:t>
      </w:r>
      <w:r>
        <w:rPr>
          <w:rFonts w:ascii="仿宋" w:eastAsia="仿宋" w:hAnsi="仿宋"/>
          <w:color w:val="000000"/>
          <w:sz w:val="28"/>
          <w:szCs w:val="28"/>
        </w:rPr>
        <w:t>广博的通识教育</w:t>
      </w:r>
    </w:p>
    <w:p w14:paraId="280F4986"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人文学科、社会科学、自然科学等通识类知识</w:t>
      </w:r>
    </w:p>
    <w:p w14:paraId="6D845745" w14:textId="77777777" w:rsidR="00FA15A0" w:rsidRDefault="00F97DCD">
      <w:pPr>
        <w:snapToGrid w:val="0"/>
        <w:spacing w:before="60" w:after="60" w:line="480" w:lineRule="exact"/>
        <w:jc w:val="left"/>
        <w:rPr>
          <w:rFonts w:ascii="仿宋" w:eastAsia="仿宋" w:hAnsi="仿宋"/>
          <w:b/>
          <w:bCs/>
          <w:color w:val="000000"/>
          <w:sz w:val="28"/>
          <w:szCs w:val="28"/>
        </w:rPr>
      </w:pPr>
      <w:r>
        <w:rPr>
          <w:rFonts w:ascii="仿宋" w:eastAsia="仿宋" w:hAnsi="仿宋"/>
          <w:b/>
          <w:bCs/>
          <w:color w:val="000000"/>
          <w:sz w:val="28"/>
          <w:szCs w:val="28"/>
        </w:rPr>
        <w:t xml:space="preserve">C </w:t>
      </w:r>
      <w:r>
        <w:rPr>
          <w:rFonts w:ascii="仿宋" w:eastAsia="仿宋" w:hAnsi="仿宋"/>
          <w:b/>
          <w:bCs/>
          <w:color w:val="000000"/>
          <w:sz w:val="28"/>
          <w:szCs w:val="28"/>
        </w:rPr>
        <w:t>能力建设</w:t>
      </w:r>
    </w:p>
    <w:p w14:paraId="0914D7BF"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C1 </w:t>
      </w:r>
      <w:r>
        <w:rPr>
          <w:rFonts w:ascii="仿宋" w:eastAsia="仿宋" w:hAnsi="仿宋"/>
          <w:color w:val="000000"/>
          <w:sz w:val="28"/>
          <w:szCs w:val="28"/>
        </w:rPr>
        <w:t>审美与鉴赏能力</w:t>
      </w:r>
    </w:p>
    <w:p w14:paraId="7FA58097"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C2 </w:t>
      </w:r>
      <w:r>
        <w:rPr>
          <w:rFonts w:ascii="仿宋" w:eastAsia="仿宋" w:hAnsi="仿宋"/>
          <w:color w:val="000000"/>
          <w:sz w:val="28"/>
          <w:szCs w:val="28"/>
        </w:rPr>
        <w:t>沟通协作与管理领导能力</w:t>
      </w:r>
    </w:p>
    <w:p w14:paraId="0B4328A1"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C3 </w:t>
      </w:r>
      <w:r>
        <w:rPr>
          <w:rFonts w:ascii="仿宋" w:eastAsia="仿宋" w:hAnsi="仿宋"/>
          <w:color w:val="000000"/>
          <w:sz w:val="28"/>
          <w:szCs w:val="28"/>
        </w:rPr>
        <w:t>批判性思维、实践与创新能力</w:t>
      </w:r>
    </w:p>
    <w:p w14:paraId="2A7A6110"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C4 </w:t>
      </w:r>
      <w:r>
        <w:rPr>
          <w:rFonts w:ascii="仿宋" w:eastAsia="仿宋" w:hAnsi="仿宋"/>
          <w:color w:val="000000"/>
          <w:sz w:val="28"/>
          <w:szCs w:val="28"/>
        </w:rPr>
        <w:t>跨文化沟通交流与全球胜任力</w:t>
      </w:r>
    </w:p>
    <w:p w14:paraId="33EA5B9C"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C5 </w:t>
      </w:r>
      <w:r>
        <w:rPr>
          <w:rFonts w:ascii="仿宋" w:eastAsia="仿宋" w:hAnsi="仿宋"/>
          <w:color w:val="000000"/>
          <w:sz w:val="28"/>
          <w:szCs w:val="28"/>
        </w:rPr>
        <w:t>终身学习和自主学习能力</w:t>
      </w:r>
    </w:p>
    <w:p w14:paraId="40C93D5F"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C6 </w:t>
      </w:r>
      <w:r>
        <w:rPr>
          <w:rFonts w:ascii="仿宋" w:eastAsia="仿宋" w:hAnsi="仿宋"/>
          <w:color w:val="000000"/>
          <w:sz w:val="28"/>
          <w:szCs w:val="28"/>
        </w:rPr>
        <w:t>至少一门外语的应用能力</w:t>
      </w:r>
    </w:p>
    <w:p w14:paraId="03444D37"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C7 </w:t>
      </w:r>
      <w:r>
        <w:rPr>
          <w:rFonts w:ascii="仿宋" w:eastAsia="仿宋" w:hAnsi="仿宋"/>
          <w:color w:val="000000"/>
          <w:sz w:val="28"/>
          <w:szCs w:val="28"/>
        </w:rPr>
        <w:t>发现、分析与解决问题能力</w:t>
      </w:r>
    </w:p>
    <w:p w14:paraId="6E52F970"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C8 </w:t>
      </w:r>
      <w:r>
        <w:rPr>
          <w:rFonts w:ascii="仿宋" w:eastAsia="仿宋" w:hAnsi="仿宋"/>
          <w:color w:val="000000"/>
          <w:sz w:val="28"/>
          <w:szCs w:val="28"/>
        </w:rPr>
        <w:t>国际化视野与多元文化包容理解能力</w:t>
      </w:r>
    </w:p>
    <w:p w14:paraId="00384251" w14:textId="77777777" w:rsidR="00FA15A0" w:rsidRDefault="00F97DCD">
      <w:pPr>
        <w:snapToGrid w:val="0"/>
        <w:spacing w:before="60" w:after="60" w:line="480" w:lineRule="exact"/>
        <w:jc w:val="left"/>
        <w:rPr>
          <w:rFonts w:ascii="仿宋" w:eastAsia="仿宋" w:hAnsi="仿宋"/>
          <w:b/>
          <w:bCs/>
          <w:color w:val="000000"/>
          <w:sz w:val="28"/>
          <w:szCs w:val="28"/>
        </w:rPr>
      </w:pPr>
      <w:r>
        <w:rPr>
          <w:rFonts w:ascii="仿宋" w:eastAsia="仿宋" w:hAnsi="仿宋"/>
          <w:b/>
          <w:bCs/>
          <w:color w:val="000000"/>
          <w:sz w:val="28"/>
          <w:szCs w:val="28"/>
        </w:rPr>
        <w:t xml:space="preserve">D </w:t>
      </w:r>
      <w:r>
        <w:rPr>
          <w:rFonts w:ascii="仿宋" w:eastAsia="仿宋" w:hAnsi="仿宋"/>
          <w:b/>
          <w:bCs/>
          <w:color w:val="000000"/>
          <w:sz w:val="28"/>
          <w:szCs w:val="28"/>
        </w:rPr>
        <w:t>人格养成</w:t>
      </w:r>
    </w:p>
    <w:p w14:paraId="0954D4F4"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D1 </w:t>
      </w:r>
      <w:r>
        <w:rPr>
          <w:rFonts w:ascii="仿宋" w:eastAsia="仿宋" w:hAnsi="仿宋"/>
          <w:color w:val="000000"/>
          <w:sz w:val="28"/>
          <w:szCs w:val="28"/>
        </w:rPr>
        <w:t>刻苦务实、意志坚强</w:t>
      </w:r>
    </w:p>
    <w:p w14:paraId="167A389C"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lastRenderedPageBreak/>
        <w:t xml:space="preserve">D1.1 </w:t>
      </w:r>
      <w:r>
        <w:rPr>
          <w:rFonts w:ascii="仿宋" w:eastAsia="仿宋" w:hAnsi="仿宋"/>
          <w:color w:val="000000"/>
          <w:sz w:val="28"/>
          <w:szCs w:val="28"/>
        </w:rPr>
        <w:t>教育引导学生刻苦学习、求真务实，在艰苦奋斗中锤炼意志品质。</w:t>
      </w:r>
    </w:p>
    <w:p w14:paraId="69DA81B7"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D1.2 </w:t>
      </w:r>
      <w:r>
        <w:rPr>
          <w:rFonts w:ascii="仿宋" w:eastAsia="仿宋" w:hAnsi="仿宋"/>
          <w:color w:val="000000"/>
          <w:sz w:val="28"/>
          <w:szCs w:val="28"/>
        </w:rPr>
        <w:t>教育引导学生勇于实践，树立正确的挫折观，在实践中增长智慧才干。</w:t>
      </w:r>
    </w:p>
    <w:p w14:paraId="7EAF3E41"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D2</w:t>
      </w:r>
      <w:r>
        <w:rPr>
          <w:rFonts w:ascii="仿宋" w:eastAsia="仿宋" w:hAnsi="仿宋"/>
          <w:color w:val="000000"/>
          <w:sz w:val="28"/>
          <w:szCs w:val="28"/>
        </w:rPr>
        <w:t>努力拼搏，敢为人先</w:t>
      </w:r>
    </w:p>
    <w:p w14:paraId="23F43402"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D2.1 </w:t>
      </w:r>
      <w:r>
        <w:rPr>
          <w:rFonts w:ascii="仿宋" w:eastAsia="仿宋" w:hAnsi="仿宋"/>
          <w:color w:val="000000"/>
          <w:sz w:val="28"/>
          <w:szCs w:val="28"/>
        </w:rPr>
        <w:t>培养学生要有敢为人先的锐气，勇于挑战自我</w:t>
      </w:r>
      <w:r>
        <w:rPr>
          <w:rFonts w:ascii="仿宋" w:eastAsia="仿宋" w:hAnsi="仿宋"/>
          <w:color w:val="000000"/>
          <w:sz w:val="28"/>
          <w:szCs w:val="28"/>
        </w:rPr>
        <w:t>,</w:t>
      </w:r>
      <w:r>
        <w:rPr>
          <w:rFonts w:ascii="仿宋" w:eastAsia="仿宋" w:hAnsi="仿宋"/>
          <w:color w:val="000000"/>
          <w:sz w:val="28"/>
          <w:szCs w:val="28"/>
        </w:rPr>
        <w:t>敢于批判与质疑。</w:t>
      </w:r>
    </w:p>
    <w:p w14:paraId="6A7BF5E2"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D2.2 </w:t>
      </w:r>
      <w:r>
        <w:rPr>
          <w:rFonts w:ascii="仿宋" w:eastAsia="仿宋" w:hAnsi="仿宋"/>
          <w:color w:val="000000"/>
          <w:sz w:val="28"/>
          <w:szCs w:val="28"/>
        </w:rPr>
        <w:t>培养学生的改革意识，勇于创新创造，努力走在全社会创新的前列。</w:t>
      </w:r>
    </w:p>
    <w:p w14:paraId="3094D20B"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D3</w:t>
      </w:r>
      <w:r>
        <w:rPr>
          <w:rFonts w:ascii="仿宋" w:eastAsia="仿宋" w:hAnsi="仿宋"/>
          <w:color w:val="000000"/>
          <w:sz w:val="28"/>
          <w:szCs w:val="28"/>
        </w:rPr>
        <w:t>诚实守信，忠于职守</w:t>
      </w:r>
    </w:p>
    <w:p w14:paraId="584ABBE6"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D3.1 </w:t>
      </w:r>
      <w:r>
        <w:rPr>
          <w:rFonts w:ascii="仿宋" w:eastAsia="仿宋" w:hAnsi="仿宋"/>
          <w:color w:val="000000"/>
          <w:sz w:val="28"/>
          <w:szCs w:val="28"/>
        </w:rPr>
        <w:t>学</w:t>
      </w:r>
      <w:r>
        <w:rPr>
          <w:rFonts w:ascii="仿宋" w:eastAsia="仿宋" w:hAnsi="仿宋"/>
          <w:color w:val="000000"/>
          <w:sz w:val="28"/>
          <w:szCs w:val="28"/>
        </w:rPr>
        <w:t>习和传承中华民族传统美德，学习和弘扬社会主义新风尚，与人为善，诚实守信。</w:t>
      </w:r>
    </w:p>
    <w:p w14:paraId="46174078"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D3.2 </w:t>
      </w:r>
      <w:r>
        <w:rPr>
          <w:rFonts w:ascii="仿宋" w:eastAsia="仿宋" w:hAnsi="仿宋"/>
          <w:color w:val="000000"/>
          <w:sz w:val="28"/>
          <w:szCs w:val="28"/>
        </w:rPr>
        <w:t>强化学生的责任担当意识，认真履行职责，爱岗敬业。</w:t>
      </w:r>
    </w:p>
    <w:p w14:paraId="0511143D"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D4</w:t>
      </w:r>
      <w:r>
        <w:rPr>
          <w:rFonts w:ascii="仿宋" w:eastAsia="仿宋" w:hAnsi="仿宋"/>
          <w:color w:val="000000"/>
          <w:sz w:val="28"/>
          <w:szCs w:val="28"/>
        </w:rPr>
        <w:t>身心和谐、体魄强健</w:t>
      </w:r>
    </w:p>
    <w:p w14:paraId="7B421710"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D4.1 </w:t>
      </w:r>
      <w:r>
        <w:rPr>
          <w:rFonts w:ascii="仿宋" w:eastAsia="仿宋" w:hAnsi="仿宋"/>
          <w:color w:val="000000"/>
          <w:sz w:val="28"/>
          <w:szCs w:val="28"/>
        </w:rPr>
        <w:t>培养学生自尊自信、理性平和、积极向上的健康心态。</w:t>
      </w:r>
    </w:p>
    <w:p w14:paraId="317BB5C7"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D4.2 </w:t>
      </w:r>
      <w:r>
        <w:rPr>
          <w:rFonts w:ascii="仿宋" w:eastAsia="仿宋" w:hAnsi="仿宋"/>
          <w:color w:val="000000"/>
          <w:sz w:val="28"/>
          <w:szCs w:val="28"/>
        </w:rPr>
        <w:t>教育引导学生树立健康第一的教育理念，在体育锻炼和劳动教育中享受乐趣、增强体质、健全人格、锤炼意志。</w:t>
      </w:r>
    </w:p>
    <w:p w14:paraId="71F95B99" w14:textId="77777777" w:rsidR="00FA15A0" w:rsidRDefault="00F97DCD">
      <w:pPr>
        <w:snapToGrid w:val="0"/>
        <w:spacing w:before="60" w:after="60" w:line="480" w:lineRule="exact"/>
        <w:ind w:firstLineChars="200" w:firstLine="560"/>
        <w:jc w:val="left"/>
        <w:rPr>
          <w:rFonts w:ascii="仿宋" w:eastAsia="仿宋" w:hAnsi="仿宋"/>
          <w:color w:val="000000"/>
          <w:sz w:val="28"/>
          <w:szCs w:val="28"/>
        </w:rPr>
      </w:pPr>
      <w:r>
        <w:rPr>
          <w:rFonts w:ascii="仿宋" w:eastAsia="仿宋" w:hAnsi="仿宋"/>
          <w:color w:val="000000"/>
          <w:sz w:val="28"/>
          <w:szCs w:val="28"/>
        </w:rPr>
        <w:t>D5</w:t>
      </w:r>
      <w:r>
        <w:rPr>
          <w:rFonts w:ascii="仿宋" w:eastAsia="仿宋" w:hAnsi="仿宋"/>
          <w:color w:val="000000"/>
          <w:sz w:val="28"/>
          <w:szCs w:val="28"/>
        </w:rPr>
        <w:t>崇礼明德，仁爱宽容</w:t>
      </w:r>
    </w:p>
    <w:p w14:paraId="063BE14A"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D5.1 </w:t>
      </w:r>
      <w:r>
        <w:rPr>
          <w:rFonts w:ascii="仿宋" w:eastAsia="仿宋" w:hAnsi="仿宋"/>
          <w:color w:val="000000"/>
          <w:sz w:val="28"/>
          <w:szCs w:val="28"/>
        </w:rPr>
        <w:t>引导学生不断提升道德认知，强化道德自律，砥砺道德实践，践行文明礼仪，明大德、守公德、严私德，严格约束自己的操守和行为。</w:t>
      </w:r>
    </w:p>
    <w:p w14:paraId="423E8C27" w14:textId="77777777" w:rsidR="00FA15A0" w:rsidRDefault="00F97DCD">
      <w:pPr>
        <w:snapToGrid w:val="0"/>
        <w:spacing w:before="60" w:after="60" w:line="480" w:lineRule="exact"/>
        <w:ind w:leftChars="400" w:left="840" w:firstLineChars="200" w:firstLine="560"/>
        <w:jc w:val="left"/>
        <w:rPr>
          <w:rFonts w:ascii="仿宋" w:eastAsia="仿宋" w:hAnsi="仿宋"/>
          <w:color w:val="000000"/>
          <w:sz w:val="28"/>
          <w:szCs w:val="28"/>
        </w:rPr>
      </w:pPr>
      <w:r>
        <w:rPr>
          <w:rFonts w:ascii="仿宋" w:eastAsia="仿宋" w:hAnsi="仿宋"/>
          <w:color w:val="000000"/>
          <w:sz w:val="28"/>
          <w:szCs w:val="28"/>
        </w:rPr>
        <w:t xml:space="preserve">D5.2 </w:t>
      </w:r>
      <w:r>
        <w:rPr>
          <w:rFonts w:ascii="仿宋" w:eastAsia="仿宋" w:hAnsi="仿宋"/>
          <w:color w:val="000000"/>
          <w:sz w:val="28"/>
          <w:szCs w:val="28"/>
        </w:rPr>
        <w:t>培养学生的仁爱之心，</w:t>
      </w:r>
      <w:r>
        <w:rPr>
          <w:rFonts w:ascii="仿宋" w:eastAsia="仿宋" w:hAnsi="仿宋"/>
          <w:color w:val="000000"/>
          <w:sz w:val="28"/>
          <w:szCs w:val="28"/>
        </w:rPr>
        <w:t>树立以人民为中心的价值追求，互敬互重、彼此包容、和谐相处。</w:t>
      </w:r>
    </w:p>
    <w:p w14:paraId="74939DD0" w14:textId="77777777" w:rsidR="00FA15A0" w:rsidRDefault="00F97DCD">
      <w:pPr>
        <w:pStyle w:val="1"/>
        <w:snapToGrid w:val="0"/>
        <w:spacing w:line="480" w:lineRule="exact"/>
        <w:rPr>
          <w:rFonts w:ascii="仿宋" w:eastAsia="仿宋" w:hAnsi="仿宋"/>
          <w:sz w:val="30"/>
          <w:szCs w:val="30"/>
        </w:rPr>
      </w:pPr>
      <w:r>
        <w:rPr>
          <w:rFonts w:ascii="仿宋" w:eastAsia="仿宋" w:hAnsi="仿宋"/>
          <w:color w:val="333333"/>
          <w:sz w:val="30"/>
          <w:szCs w:val="30"/>
        </w:rPr>
        <w:t>三、课程体系</w:t>
      </w:r>
    </w:p>
    <w:p w14:paraId="5E1A391C" w14:textId="77777777" w:rsidR="00FA15A0" w:rsidRDefault="00F97DCD">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333333"/>
          <w:sz w:val="28"/>
          <w:szCs w:val="28"/>
        </w:rPr>
        <w:t>本专业课程体系由通识教育课程、专业教育课程、专业实践类课程、个性化教育课程和交叉课程模块五大模块构成，各模块要求如下：</w:t>
      </w:r>
    </w:p>
    <w:p w14:paraId="2F0DCD73" w14:textId="77777777" w:rsidR="00FA15A0" w:rsidRDefault="00F97DCD">
      <w:pPr>
        <w:snapToGrid w:val="0"/>
        <w:spacing w:before="60" w:after="60" w:line="480" w:lineRule="exact"/>
        <w:jc w:val="left"/>
        <w:rPr>
          <w:rFonts w:ascii="仿宋" w:eastAsia="仿宋" w:hAnsi="仿宋"/>
          <w:color w:val="333333"/>
          <w:sz w:val="28"/>
          <w:szCs w:val="28"/>
        </w:rPr>
      </w:pPr>
      <w:r>
        <w:rPr>
          <w:rFonts w:ascii="仿宋" w:eastAsia="仿宋" w:hAnsi="仿宋"/>
          <w:color w:val="333333"/>
          <w:sz w:val="28"/>
          <w:szCs w:val="28"/>
        </w:rPr>
        <w:t>1.</w:t>
      </w:r>
      <w:r>
        <w:rPr>
          <w:rFonts w:ascii="仿宋" w:eastAsia="仿宋" w:hAnsi="仿宋"/>
          <w:color w:val="333333"/>
          <w:sz w:val="28"/>
          <w:szCs w:val="28"/>
        </w:rPr>
        <w:t>通识教育课程</w:t>
      </w:r>
    </w:p>
    <w:p w14:paraId="3F8F8C4B" w14:textId="77777777" w:rsidR="00FA15A0" w:rsidRDefault="00F97DCD">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333333"/>
          <w:sz w:val="28"/>
          <w:szCs w:val="28"/>
        </w:rPr>
        <w:lastRenderedPageBreak/>
        <w:t>通识教育课程包括公共必修课</w:t>
      </w:r>
      <w:r>
        <w:rPr>
          <w:rFonts w:ascii="仿宋" w:eastAsia="仿宋" w:hAnsi="仿宋"/>
          <w:color w:val="333333"/>
          <w:sz w:val="28"/>
          <w:szCs w:val="28"/>
        </w:rPr>
        <w:t>21</w:t>
      </w:r>
      <w:r>
        <w:rPr>
          <w:rFonts w:ascii="仿宋" w:eastAsia="仿宋" w:hAnsi="仿宋"/>
          <w:color w:val="333333"/>
          <w:sz w:val="28"/>
          <w:szCs w:val="28"/>
        </w:rPr>
        <w:t>学分、通识核心课</w:t>
      </w:r>
      <w:r>
        <w:rPr>
          <w:rFonts w:ascii="仿宋" w:eastAsia="仿宋" w:hAnsi="仿宋"/>
          <w:color w:val="333333"/>
          <w:sz w:val="28"/>
          <w:szCs w:val="28"/>
        </w:rPr>
        <w:t>12</w:t>
      </w:r>
      <w:r>
        <w:rPr>
          <w:rFonts w:ascii="仿宋" w:eastAsia="仿宋" w:hAnsi="仿宋"/>
          <w:color w:val="333333"/>
          <w:sz w:val="28"/>
          <w:szCs w:val="28"/>
        </w:rPr>
        <w:t>学分和公共选修课。其中，公共选修课为英语选修课，全部修业期间须修满</w:t>
      </w:r>
      <w:r>
        <w:rPr>
          <w:rFonts w:ascii="仿宋" w:eastAsia="仿宋" w:hAnsi="仿宋"/>
          <w:color w:val="333333"/>
          <w:sz w:val="28"/>
          <w:szCs w:val="28"/>
        </w:rPr>
        <w:t>6</w:t>
      </w:r>
      <w:r>
        <w:rPr>
          <w:rFonts w:ascii="仿宋" w:eastAsia="仿宋" w:hAnsi="仿宋"/>
          <w:color w:val="333333"/>
          <w:sz w:val="28"/>
          <w:szCs w:val="28"/>
        </w:rPr>
        <w:t>学分，且须达到学校英语培养目标基本要求，多修学分计入个性化。通识教育课程总学分最低为</w:t>
      </w:r>
      <w:r>
        <w:rPr>
          <w:rFonts w:ascii="仿宋" w:eastAsia="仿宋" w:hAnsi="仿宋"/>
          <w:color w:val="333333"/>
          <w:sz w:val="28"/>
          <w:szCs w:val="28"/>
        </w:rPr>
        <w:t>39</w:t>
      </w:r>
      <w:r>
        <w:rPr>
          <w:rFonts w:ascii="仿宋" w:eastAsia="仿宋" w:hAnsi="仿宋"/>
          <w:color w:val="333333"/>
          <w:sz w:val="28"/>
          <w:szCs w:val="28"/>
        </w:rPr>
        <w:t>学分。</w:t>
      </w:r>
    </w:p>
    <w:p w14:paraId="0105F915" w14:textId="77777777" w:rsidR="00FA15A0" w:rsidRDefault="00F97DCD">
      <w:pPr>
        <w:snapToGrid w:val="0"/>
        <w:spacing w:before="60" w:after="60" w:line="480" w:lineRule="exact"/>
        <w:jc w:val="left"/>
        <w:rPr>
          <w:rFonts w:ascii="仿宋" w:eastAsia="仿宋" w:hAnsi="仿宋"/>
          <w:color w:val="333333"/>
          <w:sz w:val="28"/>
          <w:szCs w:val="28"/>
        </w:rPr>
      </w:pPr>
      <w:r>
        <w:rPr>
          <w:rFonts w:ascii="仿宋" w:eastAsia="仿宋" w:hAnsi="仿宋"/>
          <w:color w:val="333333"/>
          <w:sz w:val="28"/>
          <w:szCs w:val="28"/>
        </w:rPr>
        <w:t>2.</w:t>
      </w:r>
      <w:r>
        <w:rPr>
          <w:rFonts w:ascii="仿宋" w:eastAsia="仿宋" w:hAnsi="仿宋"/>
          <w:color w:val="333333"/>
          <w:sz w:val="28"/>
          <w:szCs w:val="28"/>
        </w:rPr>
        <w:t>专业教育课程</w:t>
      </w:r>
    </w:p>
    <w:p w14:paraId="5D315A51" w14:textId="77777777" w:rsidR="00FA15A0" w:rsidRDefault="00F97DCD">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333333"/>
          <w:sz w:val="28"/>
          <w:szCs w:val="28"/>
        </w:rPr>
        <w:t>专业教育课程由基础必修课、专业必修课、专业选修课三大部分组成。</w:t>
      </w:r>
    </w:p>
    <w:p w14:paraId="4962BE67" w14:textId="77777777" w:rsidR="00FA15A0" w:rsidRDefault="00F97DCD">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333333"/>
          <w:sz w:val="28"/>
          <w:szCs w:val="28"/>
        </w:rPr>
        <w:t>基础必修课包括涉及数学、物理、化学、电学、理学、计算机等知识的</w:t>
      </w:r>
      <w:r>
        <w:rPr>
          <w:rFonts w:ascii="仿宋" w:eastAsia="仿宋" w:hAnsi="仿宋"/>
          <w:color w:val="333333"/>
          <w:sz w:val="28"/>
          <w:szCs w:val="28"/>
        </w:rPr>
        <w:t>14</w:t>
      </w:r>
      <w:r>
        <w:rPr>
          <w:rFonts w:ascii="仿宋" w:eastAsia="仿宋" w:hAnsi="仿宋"/>
          <w:color w:val="333333"/>
          <w:sz w:val="28"/>
          <w:szCs w:val="28"/>
        </w:rPr>
        <w:t>门必修课程，共</w:t>
      </w:r>
      <w:r>
        <w:rPr>
          <w:rFonts w:ascii="仿宋" w:eastAsia="仿宋" w:hAnsi="仿宋"/>
          <w:color w:val="333333"/>
          <w:sz w:val="28"/>
          <w:szCs w:val="28"/>
        </w:rPr>
        <w:t>50</w:t>
      </w:r>
      <w:r>
        <w:rPr>
          <w:rFonts w:ascii="仿宋" w:eastAsia="仿宋" w:hAnsi="仿宋"/>
          <w:color w:val="333333"/>
          <w:sz w:val="28"/>
          <w:szCs w:val="28"/>
        </w:rPr>
        <w:t>学分，须修满全部。</w:t>
      </w:r>
    </w:p>
    <w:p w14:paraId="6C2F46B6" w14:textId="77777777" w:rsidR="00FA15A0" w:rsidRDefault="00F97DCD">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333333"/>
          <w:sz w:val="28"/>
          <w:szCs w:val="28"/>
        </w:rPr>
        <w:t>专业必修课</w:t>
      </w:r>
      <w:r>
        <w:rPr>
          <w:rFonts w:ascii="仿宋" w:eastAsia="仿宋" w:hAnsi="仿宋"/>
          <w:color w:val="333333"/>
          <w:sz w:val="28"/>
          <w:szCs w:val="28"/>
        </w:rPr>
        <w:t>8</w:t>
      </w:r>
      <w:r>
        <w:rPr>
          <w:rFonts w:ascii="仿宋" w:eastAsia="仿宋" w:hAnsi="仿宋"/>
          <w:color w:val="333333"/>
          <w:sz w:val="28"/>
          <w:szCs w:val="28"/>
        </w:rPr>
        <w:t>门课程，共</w:t>
      </w:r>
      <w:r>
        <w:rPr>
          <w:rFonts w:ascii="仿宋" w:eastAsia="仿宋" w:hAnsi="仿宋"/>
          <w:color w:val="333333"/>
          <w:sz w:val="28"/>
          <w:szCs w:val="28"/>
        </w:rPr>
        <w:t>23</w:t>
      </w:r>
      <w:r>
        <w:rPr>
          <w:rFonts w:ascii="仿宋" w:eastAsia="仿宋" w:hAnsi="仿宋"/>
          <w:color w:val="333333"/>
          <w:sz w:val="28"/>
          <w:szCs w:val="28"/>
        </w:rPr>
        <w:t>学分，须修满全部。</w:t>
      </w:r>
    </w:p>
    <w:p w14:paraId="6CB8B764" w14:textId="73341980" w:rsidR="00FA15A0" w:rsidRDefault="00F97DCD">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333333"/>
          <w:sz w:val="28"/>
          <w:szCs w:val="28"/>
        </w:rPr>
        <w:t>专业选修课要求最低修满</w:t>
      </w:r>
      <w:r w:rsidRPr="00F97DCD">
        <w:rPr>
          <w:rFonts w:ascii="仿宋" w:eastAsia="仿宋" w:hAnsi="仿宋" w:hint="eastAsia"/>
          <w:color w:val="333333"/>
          <w:sz w:val="28"/>
          <w:szCs w:val="28"/>
        </w:rPr>
        <w:t>1</w:t>
      </w:r>
      <w:r w:rsidRPr="00F97DCD">
        <w:rPr>
          <w:rFonts w:ascii="仿宋" w:eastAsia="仿宋" w:hAnsi="仿宋"/>
          <w:color w:val="333333"/>
          <w:sz w:val="28"/>
          <w:szCs w:val="28"/>
        </w:rPr>
        <w:t>5</w:t>
      </w:r>
      <w:r>
        <w:rPr>
          <w:rFonts w:ascii="仿宋" w:eastAsia="仿宋" w:hAnsi="仿宋"/>
          <w:color w:val="333333"/>
          <w:sz w:val="28"/>
          <w:szCs w:val="28"/>
        </w:rPr>
        <w:t>学分，学生必须修完选修核心课中的</w:t>
      </w:r>
      <w:r>
        <w:rPr>
          <w:rFonts w:ascii="仿宋" w:eastAsia="仿宋" w:hAnsi="仿宋"/>
          <w:color w:val="333333"/>
          <w:sz w:val="28"/>
          <w:szCs w:val="28"/>
        </w:rPr>
        <w:t>2</w:t>
      </w:r>
      <w:r>
        <w:rPr>
          <w:rFonts w:ascii="仿宋" w:eastAsia="仿宋" w:hAnsi="仿宋"/>
          <w:color w:val="333333"/>
          <w:sz w:val="28"/>
          <w:szCs w:val="28"/>
        </w:rPr>
        <w:t>门课共</w:t>
      </w:r>
      <w:r>
        <w:rPr>
          <w:rFonts w:ascii="仿宋" w:eastAsia="仿宋" w:hAnsi="仿宋"/>
          <w:color w:val="333333"/>
          <w:sz w:val="28"/>
          <w:szCs w:val="28"/>
        </w:rPr>
        <w:t>6</w:t>
      </w:r>
      <w:r>
        <w:rPr>
          <w:rFonts w:ascii="仿宋" w:eastAsia="仿宋" w:hAnsi="仿宋"/>
          <w:color w:val="333333"/>
          <w:sz w:val="28"/>
          <w:szCs w:val="28"/>
        </w:rPr>
        <w:t>学分，专业</w:t>
      </w:r>
      <w:proofErr w:type="gramStart"/>
      <w:r>
        <w:rPr>
          <w:rFonts w:ascii="仿宋" w:eastAsia="仿宋" w:hAnsi="仿宋"/>
          <w:color w:val="333333"/>
          <w:sz w:val="28"/>
          <w:szCs w:val="28"/>
        </w:rPr>
        <w:t>选修自</w:t>
      </w:r>
      <w:proofErr w:type="gramEnd"/>
      <w:r>
        <w:rPr>
          <w:rFonts w:ascii="仿宋" w:eastAsia="仿宋" w:hAnsi="仿宋"/>
          <w:color w:val="333333"/>
          <w:sz w:val="28"/>
          <w:szCs w:val="28"/>
        </w:rPr>
        <w:t>选课中任选</w:t>
      </w:r>
      <w:r>
        <w:rPr>
          <w:rFonts w:ascii="仿宋" w:eastAsia="仿宋" w:hAnsi="仿宋"/>
          <w:color w:val="333333"/>
          <w:sz w:val="28"/>
          <w:szCs w:val="28"/>
        </w:rPr>
        <w:t>2</w:t>
      </w:r>
      <w:r>
        <w:rPr>
          <w:rFonts w:ascii="仿宋" w:eastAsia="仿宋" w:hAnsi="仿宋"/>
          <w:color w:val="333333"/>
          <w:sz w:val="28"/>
          <w:szCs w:val="28"/>
        </w:rPr>
        <w:t>门课共</w:t>
      </w:r>
      <w:r>
        <w:rPr>
          <w:rFonts w:ascii="仿宋" w:eastAsia="仿宋" w:hAnsi="仿宋"/>
          <w:color w:val="333333"/>
          <w:sz w:val="28"/>
          <w:szCs w:val="28"/>
        </w:rPr>
        <w:t>6</w:t>
      </w:r>
      <w:r>
        <w:rPr>
          <w:rFonts w:ascii="仿宋" w:eastAsia="仿宋" w:hAnsi="仿宋"/>
          <w:color w:val="333333"/>
          <w:sz w:val="28"/>
          <w:szCs w:val="28"/>
        </w:rPr>
        <w:t>学分，剩余</w:t>
      </w:r>
      <w:r>
        <w:rPr>
          <w:rFonts w:ascii="仿宋" w:eastAsia="仿宋" w:hAnsi="仿宋"/>
          <w:color w:val="333333"/>
          <w:sz w:val="28"/>
          <w:szCs w:val="28"/>
        </w:rPr>
        <w:t>3</w:t>
      </w:r>
      <w:r>
        <w:rPr>
          <w:rFonts w:ascii="仿宋" w:eastAsia="仿宋" w:hAnsi="仿宋"/>
          <w:color w:val="333333"/>
          <w:sz w:val="28"/>
          <w:szCs w:val="28"/>
        </w:rPr>
        <w:t>学分可在专业选修课中任选。</w:t>
      </w:r>
    </w:p>
    <w:p w14:paraId="05605A2A" w14:textId="77777777" w:rsidR="00FA15A0" w:rsidRDefault="00F97DCD">
      <w:pPr>
        <w:snapToGrid w:val="0"/>
        <w:spacing w:before="60" w:after="60" w:line="480" w:lineRule="exact"/>
        <w:jc w:val="left"/>
        <w:rPr>
          <w:rFonts w:ascii="仿宋" w:eastAsia="仿宋" w:hAnsi="仿宋"/>
          <w:color w:val="333333"/>
          <w:sz w:val="28"/>
          <w:szCs w:val="28"/>
        </w:rPr>
      </w:pPr>
      <w:r>
        <w:rPr>
          <w:rFonts w:ascii="仿宋" w:eastAsia="仿宋" w:hAnsi="仿宋"/>
          <w:color w:val="333333"/>
          <w:sz w:val="28"/>
          <w:szCs w:val="28"/>
        </w:rPr>
        <w:t>3.</w:t>
      </w:r>
      <w:r>
        <w:rPr>
          <w:rFonts w:ascii="仿宋" w:eastAsia="仿宋" w:hAnsi="仿宋"/>
          <w:color w:val="333333"/>
          <w:sz w:val="28"/>
          <w:szCs w:val="28"/>
        </w:rPr>
        <w:t>实践教育课程</w:t>
      </w:r>
    </w:p>
    <w:p w14:paraId="5C6FA0D9" w14:textId="77777777" w:rsidR="00FA15A0" w:rsidRDefault="00F97DCD">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333333"/>
          <w:sz w:val="28"/>
          <w:szCs w:val="28"/>
        </w:rPr>
        <w:t>专业实践课程由必修的实验、各类实习实践、专业综合训练等类课程组成，共须修满</w:t>
      </w:r>
      <w:r>
        <w:rPr>
          <w:rFonts w:ascii="仿宋" w:eastAsia="仿宋" w:hAnsi="仿宋"/>
          <w:color w:val="333333"/>
          <w:sz w:val="28"/>
          <w:szCs w:val="28"/>
        </w:rPr>
        <w:t>27</w:t>
      </w:r>
      <w:r>
        <w:rPr>
          <w:rFonts w:ascii="仿宋" w:eastAsia="仿宋" w:hAnsi="仿宋"/>
          <w:color w:val="333333"/>
          <w:sz w:val="28"/>
          <w:szCs w:val="28"/>
        </w:rPr>
        <w:t>学分。</w:t>
      </w:r>
    </w:p>
    <w:p w14:paraId="417A8963" w14:textId="77777777" w:rsidR="00FA15A0" w:rsidRDefault="00F97DCD">
      <w:pPr>
        <w:snapToGrid w:val="0"/>
        <w:spacing w:before="60" w:after="60" w:line="480" w:lineRule="exact"/>
        <w:jc w:val="left"/>
        <w:rPr>
          <w:rFonts w:ascii="仿宋" w:eastAsia="仿宋" w:hAnsi="仿宋"/>
          <w:color w:val="333333"/>
          <w:sz w:val="28"/>
          <w:szCs w:val="28"/>
        </w:rPr>
      </w:pPr>
      <w:r>
        <w:rPr>
          <w:rFonts w:ascii="仿宋" w:eastAsia="仿宋" w:hAnsi="仿宋"/>
          <w:color w:val="333333"/>
          <w:sz w:val="28"/>
          <w:szCs w:val="28"/>
        </w:rPr>
        <w:t>4.</w:t>
      </w:r>
      <w:r>
        <w:rPr>
          <w:rFonts w:ascii="仿宋" w:eastAsia="仿宋" w:hAnsi="仿宋"/>
          <w:color w:val="333333"/>
          <w:sz w:val="28"/>
          <w:szCs w:val="28"/>
        </w:rPr>
        <w:t>个性化教育课程</w:t>
      </w:r>
    </w:p>
    <w:p w14:paraId="14F56BAA" w14:textId="77777777" w:rsidR="00FA15A0" w:rsidRDefault="00F97DCD">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333333"/>
          <w:sz w:val="28"/>
          <w:szCs w:val="28"/>
        </w:rPr>
        <w:t>个性化教育课程可选修本专业培养计划规定学分以为外、全校范围内的任何可获得学分课程，包括：本专业选修、公共选修、外专业培养计划内课程；大学生</w:t>
      </w:r>
      <w:r>
        <w:rPr>
          <w:rFonts w:ascii="仿宋" w:eastAsia="仿宋" w:hAnsi="仿宋"/>
          <w:color w:val="333333"/>
          <w:sz w:val="28"/>
          <w:szCs w:val="28"/>
        </w:rPr>
        <w:t>PRP</w:t>
      </w:r>
      <w:r>
        <w:rPr>
          <w:rFonts w:ascii="仿宋" w:eastAsia="仿宋" w:hAnsi="仿宋"/>
          <w:color w:val="333333"/>
          <w:sz w:val="28"/>
          <w:szCs w:val="28"/>
        </w:rPr>
        <w:t>项目、大学生科创项目等实践活动。个性化教育课程须修满</w:t>
      </w:r>
      <w:r>
        <w:rPr>
          <w:rFonts w:ascii="仿宋" w:eastAsia="仿宋" w:hAnsi="仿宋"/>
          <w:color w:val="333333"/>
          <w:sz w:val="28"/>
          <w:szCs w:val="28"/>
        </w:rPr>
        <w:t>6</w:t>
      </w:r>
      <w:r>
        <w:rPr>
          <w:rFonts w:ascii="仿宋" w:eastAsia="仿宋" w:hAnsi="仿宋"/>
          <w:color w:val="333333"/>
          <w:sz w:val="28"/>
          <w:szCs w:val="28"/>
        </w:rPr>
        <w:t>学分。选修二专或辅修专业所获学分可冲抵个性化教育课程学分。</w:t>
      </w:r>
    </w:p>
    <w:p w14:paraId="2630244A" w14:textId="77777777" w:rsidR="00FA15A0" w:rsidRDefault="00F97DCD">
      <w:pPr>
        <w:snapToGrid w:val="0"/>
        <w:spacing w:before="60" w:after="60" w:line="480" w:lineRule="exact"/>
        <w:jc w:val="left"/>
        <w:rPr>
          <w:rFonts w:ascii="仿宋" w:eastAsia="仿宋" w:hAnsi="仿宋"/>
          <w:color w:val="333333"/>
          <w:sz w:val="28"/>
          <w:szCs w:val="28"/>
        </w:rPr>
      </w:pPr>
      <w:r>
        <w:rPr>
          <w:rFonts w:ascii="仿宋" w:eastAsia="仿宋" w:hAnsi="仿宋"/>
          <w:color w:val="333333"/>
          <w:sz w:val="28"/>
          <w:szCs w:val="28"/>
        </w:rPr>
        <w:t>5.</w:t>
      </w:r>
      <w:r>
        <w:rPr>
          <w:rFonts w:ascii="仿宋" w:eastAsia="仿宋" w:hAnsi="仿宋"/>
          <w:color w:val="333333"/>
          <w:sz w:val="28"/>
          <w:szCs w:val="28"/>
        </w:rPr>
        <w:t>交叉模块课程</w:t>
      </w:r>
    </w:p>
    <w:p w14:paraId="1FECE1F5" w14:textId="77777777" w:rsidR="00FA15A0" w:rsidRDefault="00F97DCD">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333333"/>
          <w:sz w:val="28"/>
          <w:szCs w:val="28"/>
        </w:rPr>
        <w:t>根据学校规定，选修一个交叉模块，并</w:t>
      </w:r>
      <w:r>
        <w:rPr>
          <w:rFonts w:ascii="仿宋" w:eastAsia="仿宋" w:hAnsi="仿宋"/>
          <w:color w:val="333333"/>
          <w:sz w:val="28"/>
          <w:szCs w:val="28"/>
        </w:rPr>
        <w:t>修满</w:t>
      </w:r>
      <w:r>
        <w:rPr>
          <w:rFonts w:ascii="仿宋" w:eastAsia="仿宋" w:hAnsi="仿宋"/>
          <w:color w:val="333333"/>
          <w:sz w:val="28"/>
          <w:szCs w:val="28"/>
        </w:rPr>
        <w:t>6</w:t>
      </w:r>
      <w:r>
        <w:rPr>
          <w:rFonts w:ascii="仿宋" w:eastAsia="仿宋" w:hAnsi="仿宋"/>
          <w:color w:val="333333"/>
          <w:sz w:val="28"/>
          <w:szCs w:val="28"/>
        </w:rPr>
        <w:t>学分。</w:t>
      </w:r>
    </w:p>
    <w:p w14:paraId="5DA53AE2" w14:textId="77777777" w:rsidR="00FA15A0" w:rsidRDefault="00FA15A0">
      <w:pPr>
        <w:snapToGrid w:val="0"/>
        <w:spacing w:before="60" w:after="60" w:line="480" w:lineRule="exact"/>
        <w:jc w:val="left"/>
        <w:rPr>
          <w:rFonts w:ascii="仿宋" w:eastAsia="仿宋" w:hAnsi="仿宋"/>
          <w:color w:val="333333"/>
          <w:sz w:val="28"/>
          <w:szCs w:val="28"/>
        </w:rPr>
      </w:pPr>
    </w:p>
    <w:p w14:paraId="26D0E9DD" w14:textId="77777777" w:rsidR="00FA15A0" w:rsidRDefault="00F97DCD">
      <w:pPr>
        <w:pStyle w:val="1"/>
        <w:snapToGrid w:val="0"/>
        <w:spacing w:line="480" w:lineRule="exact"/>
        <w:rPr>
          <w:rFonts w:ascii="仿宋" w:eastAsia="仿宋" w:hAnsi="仿宋"/>
          <w:sz w:val="30"/>
          <w:szCs w:val="30"/>
        </w:rPr>
      </w:pPr>
      <w:r>
        <w:rPr>
          <w:rFonts w:ascii="仿宋" w:eastAsia="仿宋" w:hAnsi="仿宋"/>
          <w:color w:val="333333"/>
          <w:sz w:val="30"/>
          <w:szCs w:val="30"/>
        </w:rPr>
        <w:t>四、学制、毕业学位</w:t>
      </w:r>
    </w:p>
    <w:p w14:paraId="37A87D21" w14:textId="77777777" w:rsidR="00FA15A0" w:rsidRDefault="00F97DCD">
      <w:pPr>
        <w:snapToGrid w:val="0"/>
        <w:spacing w:before="60" w:after="60" w:line="480" w:lineRule="exact"/>
        <w:ind w:firstLineChars="200" w:firstLine="560"/>
        <w:jc w:val="left"/>
        <w:rPr>
          <w:rFonts w:ascii="仿宋" w:eastAsia="仿宋" w:hAnsi="仿宋"/>
          <w:color w:val="333333"/>
          <w:sz w:val="28"/>
          <w:szCs w:val="28"/>
        </w:rPr>
      </w:pPr>
      <w:r>
        <w:rPr>
          <w:rFonts w:ascii="仿宋" w:eastAsia="仿宋" w:hAnsi="仿宋"/>
          <w:color w:val="333333"/>
          <w:sz w:val="28"/>
          <w:szCs w:val="28"/>
        </w:rPr>
        <w:t>“</w:t>
      </w:r>
      <w:r>
        <w:rPr>
          <w:rFonts w:ascii="仿宋" w:eastAsia="仿宋" w:hAnsi="仿宋"/>
          <w:color w:val="333333"/>
          <w:sz w:val="28"/>
          <w:szCs w:val="28"/>
        </w:rPr>
        <w:t>工程力学（海洋科学与技术）</w:t>
      </w:r>
      <w:r>
        <w:rPr>
          <w:rFonts w:ascii="仿宋" w:eastAsia="仿宋" w:hAnsi="仿宋"/>
          <w:color w:val="333333"/>
          <w:sz w:val="28"/>
          <w:szCs w:val="28"/>
        </w:rPr>
        <w:t>”</w:t>
      </w:r>
      <w:r>
        <w:rPr>
          <w:rFonts w:ascii="仿宋" w:eastAsia="仿宋" w:hAnsi="仿宋"/>
          <w:color w:val="333333"/>
          <w:sz w:val="28"/>
          <w:szCs w:val="28"/>
        </w:rPr>
        <w:t>专业学制</w:t>
      </w:r>
      <w:r>
        <w:rPr>
          <w:rFonts w:ascii="仿宋" w:eastAsia="仿宋" w:hAnsi="仿宋"/>
          <w:color w:val="333333"/>
          <w:sz w:val="28"/>
          <w:szCs w:val="28"/>
        </w:rPr>
        <w:t>4</w:t>
      </w:r>
      <w:r>
        <w:rPr>
          <w:rFonts w:ascii="仿宋" w:eastAsia="仿宋" w:hAnsi="仿宋"/>
          <w:color w:val="333333"/>
          <w:sz w:val="28"/>
          <w:szCs w:val="28"/>
        </w:rPr>
        <w:t>年，允许学生在修完本</w:t>
      </w:r>
      <w:r>
        <w:rPr>
          <w:rFonts w:ascii="仿宋" w:eastAsia="仿宋" w:hAnsi="仿宋"/>
          <w:color w:val="333333"/>
          <w:sz w:val="28"/>
          <w:szCs w:val="28"/>
        </w:rPr>
        <w:lastRenderedPageBreak/>
        <w:t>专业培养计划规定的</w:t>
      </w:r>
      <w:r w:rsidRPr="00F97DCD">
        <w:rPr>
          <w:rFonts w:ascii="仿宋" w:eastAsia="仿宋" w:hAnsi="仿宋"/>
          <w:color w:val="333333"/>
          <w:sz w:val="28"/>
          <w:szCs w:val="28"/>
        </w:rPr>
        <w:t>166</w:t>
      </w:r>
      <w:r>
        <w:rPr>
          <w:rFonts w:ascii="仿宋" w:eastAsia="仿宋" w:hAnsi="仿宋"/>
          <w:color w:val="333333"/>
          <w:sz w:val="28"/>
          <w:szCs w:val="28"/>
        </w:rPr>
        <w:t>学分后提前毕业，也允许延长学习年限，但一般不得超过六年。学生修读完本培养计划规定的课程及教学实践环节，取得规定的学分，完成毕业设计（论文），通过答辩，德智体考核合格，并通过游泳技能达标测试，按照《中华人民共和国学位条例》规定的条件授予工学学士学位。</w:t>
      </w:r>
    </w:p>
    <w:p w14:paraId="55D53D85" w14:textId="77777777" w:rsidR="00FA15A0" w:rsidRDefault="00FA15A0">
      <w:pPr>
        <w:snapToGrid w:val="0"/>
        <w:spacing w:before="60" w:after="60" w:line="480" w:lineRule="exact"/>
        <w:jc w:val="left"/>
        <w:rPr>
          <w:rFonts w:ascii="仿宋" w:eastAsia="仿宋" w:hAnsi="仿宋"/>
          <w:color w:val="333333"/>
          <w:sz w:val="28"/>
          <w:szCs w:val="28"/>
        </w:rPr>
      </w:pPr>
    </w:p>
    <w:sectPr w:rsidR="00FA15A0">
      <w:pgSz w:w="11906" w:h="16838"/>
      <w:pgMar w:top="1361" w:right="1417" w:bottom="1361"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15:restartNumberingAfterBreak="0">
    <w:nsid w:val="5F5A51BB"/>
    <w:multiLevelType w:val="multilevel"/>
    <w:tmpl w:val="800E2596"/>
    <w:lvl w:ilvl="0">
      <w:start w:val="1"/>
      <w:numFmt w:val="chineseCountingThousand"/>
      <w:lvlText w:val="%1、"/>
      <w:lvlJc w:val="left"/>
      <w:pPr>
        <w:ind w:left="420" w:hanging="420"/>
      </w:pPr>
      <w:rPr>
        <w:bCs/>
      </w:rPr>
    </w:lvl>
    <w:lvl w:ilvl="1">
      <w:start w:val="1"/>
      <w:numFmt w:val="decimal"/>
      <w:lvlText w:val="%2、"/>
      <w:lvlJc w:val="left"/>
      <w:pPr>
        <w:ind w:left="840" w:hanging="420"/>
      </w:pPr>
      <w:rPr>
        <w:bCs/>
      </w:rPr>
    </w:lvl>
    <w:lvl w:ilvl="2">
      <w:start w:val="1"/>
      <w:numFmt w:val="lowerLetter"/>
      <w:lvlText w:val="%3)"/>
      <w:lvlJc w:val="left"/>
      <w:pPr>
        <w:ind w:left="1260" w:hanging="420"/>
      </w:pPr>
      <w:rPr>
        <w:bCs/>
      </w:rPr>
    </w:lvl>
    <w:lvl w:ilvl="3">
      <w:start w:val="1"/>
      <w:numFmt w:val="chineseCountingThousand"/>
      <w:lvlText w:val="%4、"/>
      <w:lvlJc w:val="left"/>
      <w:pPr>
        <w:ind w:left="1680" w:hanging="420"/>
      </w:pPr>
      <w:rPr>
        <w:bCs/>
      </w:rPr>
    </w:lvl>
    <w:lvl w:ilvl="4">
      <w:start w:val="1"/>
      <w:numFmt w:val="decimal"/>
      <w:lvlText w:val="%5、"/>
      <w:lvlJc w:val="left"/>
      <w:pPr>
        <w:ind w:left="2100" w:hanging="420"/>
      </w:pPr>
      <w:rPr>
        <w:bCs/>
      </w:rPr>
    </w:lvl>
    <w:lvl w:ilvl="5">
      <w:start w:val="1"/>
      <w:numFmt w:val="lowerLetter"/>
      <w:lvlText w:val="%6)"/>
      <w:lvlJc w:val="left"/>
      <w:pPr>
        <w:ind w:left="2520" w:hanging="420"/>
      </w:pPr>
      <w:rPr>
        <w:bCs/>
      </w:rPr>
    </w:lvl>
    <w:lvl w:ilvl="6">
      <w:start w:val="1"/>
      <w:numFmt w:val="chineseCountingThousand"/>
      <w:lvlText w:val="%7、"/>
      <w:lvlJc w:val="left"/>
      <w:pPr>
        <w:ind w:left="2940" w:hanging="420"/>
      </w:pPr>
      <w:rPr>
        <w:bCs/>
      </w:rPr>
    </w:lvl>
    <w:lvl w:ilvl="7">
      <w:start w:val="1"/>
      <w:numFmt w:val="decimal"/>
      <w:lvlText w:val="%8、"/>
      <w:lvlJc w:val="left"/>
      <w:pPr>
        <w:ind w:left="3360" w:hanging="420"/>
      </w:pPr>
      <w:rPr>
        <w:bCs/>
      </w:rPr>
    </w:lvl>
    <w:lvl w:ilvl="8">
      <w:numFmt w:val="decimal"/>
      <w:lvlText w:val=""/>
      <w:lvlJc w:val="left"/>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0F97DCD"/>
    <w:rsid w:val="00FA15A0"/>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284F86A5"/>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rsid w:val="001C768A"/>
    <w:pPr>
      <w:keepNext/>
      <w:keepLines/>
      <w:spacing w:line="408" w:lineRule="auto"/>
      <w:jc w:val="left"/>
      <w:outlineLvl w:val="0"/>
    </w:pPr>
    <w:rPr>
      <w:b/>
      <w:bCs/>
      <w:color w:val="1A1A1A"/>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 w:type="paragraph" w:styleId="a9">
    <w:name w:val="Title"/>
    <w:basedOn w:val="a"/>
    <w:next w:val="a"/>
    <w:uiPriority w:val="10"/>
    <w:qFormat/>
    <w:rsid w:val="001C768A"/>
    <w:pPr>
      <w:spacing w:line="480" w:lineRule="auto"/>
      <w:jc w:val="center"/>
      <w:outlineLvl w:val="0"/>
    </w:pPr>
    <w:rPr>
      <w:rFonts w:asciiTheme="majorHAnsi" w:eastAsiaTheme="majorEastAsia" w:hAnsiTheme="majorHAnsi" w:cstheme="majorBidi"/>
      <w:b/>
      <w:bCs/>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2.xml><?xml version="1.0" encoding="utf-8"?>
<s:customData xmlns:s="http://www.wps.cn/officeDocument/2013/wpsCustomData" xmlns="http://www.wps.cn/officeDocument/2013/wpsCustomData">
  <customSectProps>
    <customSectPr/>
  </customSectProps>
</s:customData>
</file>

<file path=customXml/itemProps1.xml><?xml version="1.0" encoding="utf-8"?>
<ds:datastoreItem xmlns:ds="http://schemas.openxmlformats.org/officeDocument/2006/customXml" ds:itemID="{519BC990-40FD-42B6-B8DA-69B41A76D25A}">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552</Words>
  <Characters>3147</Characters>
  <Application>Microsoft Office Word</Application>
  <DocSecurity>0</DocSecurity>
  <Lines>26</Lines>
  <Paragraphs>7</Paragraphs>
  <ScaleCrop>false</ScaleCrop>
  <Company>Microsoft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钟 愚一</cp:lastModifiedBy>
  <cp:revision>9</cp:revision>
  <dcterms:created xsi:type="dcterms:W3CDTF">2017-01-10T09:10:00Z</dcterms:created>
  <dcterms:modified xsi:type="dcterms:W3CDTF">2022-03-08T05:35:00Z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